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3B27084B"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706113">
        <w:rPr>
          <w:rFonts w:ascii="Century" w:hAnsi="Century"/>
        </w:rPr>
        <w:t>11 once</w:t>
      </w:r>
      <w:r w:rsidR="00E957FE">
        <w:rPr>
          <w:rFonts w:ascii="Century" w:hAnsi="Century"/>
        </w:rPr>
        <w:t xml:space="preserve"> </w:t>
      </w:r>
      <w:r w:rsidR="009D3EA9">
        <w:rPr>
          <w:rFonts w:ascii="Century" w:hAnsi="Century"/>
        </w:rPr>
        <w:t xml:space="preserve">de </w:t>
      </w:r>
      <w:r w:rsidR="005C493A">
        <w:rPr>
          <w:rFonts w:ascii="Century" w:hAnsi="Century"/>
        </w:rPr>
        <w:t>diciembre</w:t>
      </w:r>
      <w:r>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056D65C3"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11</w:t>
      </w:r>
      <w:r w:rsidR="005C493A">
        <w:rPr>
          <w:rFonts w:ascii="Century" w:hAnsi="Century"/>
          <w:b/>
        </w:rPr>
        <w:t>58</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2324FB">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r w:rsidR="005578C1">
        <w:rPr>
          <w:rFonts w:ascii="Century" w:hAnsi="Century"/>
        </w:rPr>
        <w:t>----</w:t>
      </w:r>
      <w:r w:rsidR="0064111B">
        <w:rPr>
          <w:rFonts w:ascii="Century" w:hAnsi="Century"/>
        </w:rPr>
        <w:t>----</w:t>
      </w:r>
      <w:r w:rsidR="005C493A">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280D1A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5578C1">
        <w:rPr>
          <w:rFonts w:ascii="Century" w:hAnsi="Century"/>
        </w:rPr>
        <w:t>1</w:t>
      </w:r>
      <w:r w:rsidR="005C493A">
        <w:rPr>
          <w:rFonts w:ascii="Century" w:hAnsi="Century"/>
        </w:rPr>
        <w:t xml:space="preserve">3 trece de agosto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 xml:space="preserve">T </w:t>
      </w:r>
      <w:r w:rsidR="005578C1">
        <w:rPr>
          <w:rFonts w:ascii="Century" w:hAnsi="Century"/>
          <w:b/>
        </w:rPr>
        <w:t>58</w:t>
      </w:r>
      <w:r w:rsidR="00245ADD">
        <w:rPr>
          <w:rFonts w:ascii="Century" w:hAnsi="Century"/>
          <w:b/>
        </w:rPr>
        <w:t>50980</w:t>
      </w:r>
      <w:r w:rsidR="005578C1">
        <w:rPr>
          <w:rFonts w:ascii="Century" w:hAnsi="Century"/>
          <w:b/>
        </w:rPr>
        <w:t xml:space="preserve"> (Letra T cinco ocho </w:t>
      </w:r>
      <w:r w:rsidR="00245ADD">
        <w:rPr>
          <w:rFonts w:ascii="Century" w:hAnsi="Century"/>
          <w:b/>
        </w:rPr>
        <w:t>cinco cero nueve ocho cero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245ADD">
        <w:rPr>
          <w:rFonts w:ascii="Century" w:hAnsi="Century"/>
        </w:rPr>
        <w:t xml:space="preserve">15 quince de julio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473EA2">
        <w:rPr>
          <w:rFonts w:ascii="Century" w:hAnsi="Century"/>
        </w:rPr>
        <w:t>------------</w:t>
      </w:r>
      <w:r w:rsidR="00245ADD">
        <w:rPr>
          <w:rFonts w:ascii="Century" w:hAnsi="Century"/>
        </w:rPr>
        <w:t>----------------------</w:t>
      </w:r>
      <w:r w:rsidR="00473EA2">
        <w:rPr>
          <w:rFonts w:ascii="Century" w:hAnsi="Century"/>
        </w:rPr>
        <w:t>---------</w:t>
      </w:r>
      <w:r w:rsidRPr="00E1257C">
        <w:rPr>
          <w:rFonts w:ascii="Century" w:hAnsi="Century"/>
        </w:rPr>
        <w:t>----------</w:t>
      </w:r>
      <w:r w:rsidR="00D61759">
        <w:rPr>
          <w:rFonts w:ascii="Century" w:hAnsi="Century"/>
        </w:rPr>
        <w:t>-------------------</w:t>
      </w:r>
      <w:r w:rsidR="00245AD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3051BB5"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245ADD">
        <w:rPr>
          <w:rFonts w:ascii="Century" w:hAnsi="Century"/>
        </w:rPr>
        <w:t xml:space="preserve">16 dieciséis de agosto del año </w:t>
      </w:r>
      <w:r w:rsidR="0070483D">
        <w:rPr>
          <w:rFonts w:ascii="Century" w:hAnsi="Century"/>
        </w:rPr>
        <w:t xml:space="preserve">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2859E060" w14:textId="2F38BA3E" w:rsidR="00245ADD" w:rsidRDefault="00245ADD" w:rsidP="00E1257C">
      <w:pPr>
        <w:spacing w:line="360" w:lineRule="auto"/>
        <w:ind w:firstLine="709"/>
        <w:jc w:val="both"/>
        <w:rPr>
          <w:rFonts w:ascii="Century" w:hAnsi="Century"/>
        </w:rPr>
      </w:pPr>
      <w:r>
        <w:rPr>
          <w:rFonts w:ascii="Century" w:hAnsi="Century"/>
        </w:rPr>
        <w:t>Ahora bien, respecto a la solicitud de devolución de la copia certificada de la tarjeta de circulación que anexa a su escrito de demanda, se acuerda procedente toda vez que adjuntó copia simple de la misma. -------------------------</w:t>
      </w:r>
    </w:p>
    <w:p w14:paraId="306BE63F" w14:textId="77777777" w:rsidR="00245ADD" w:rsidRDefault="00245ADD" w:rsidP="00E1257C">
      <w:pPr>
        <w:spacing w:line="360" w:lineRule="auto"/>
        <w:ind w:firstLine="709"/>
        <w:jc w:val="both"/>
        <w:rPr>
          <w:rFonts w:ascii="Century" w:hAnsi="Century"/>
        </w:rPr>
      </w:pPr>
    </w:p>
    <w:p w14:paraId="5F12BE97" w14:textId="256B97B5" w:rsidR="00E71921" w:rsidRPr="00E1257C" w:rsidRDefault="00E1257C" w:rsidP="00E71921">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245ADD">
        <w:rPr>
          <w:rFonts w:ascii="Century" w:hAnsi="Century"/>
        </w:rPr>
        <w:t>06 seis de septiembre</w:t>
      </w:r>
      <w:r w:rsidR="00677E64">
        <w:rPr>
          <w:rFonts w:ascii="Century" w:hAnsi="Century"/>
        </w:rPr>
        <w:t xml:space="preserve"> del año 2018 dos mil dieciocho, se </w:t>
      </w:r>
      <w:r w:rsidR="00E71921" w:rsidRPr="00E1257C">
        <w:rPr>
          <w:rFonts w:ascii="Century" w:hAnsi="Century"/>
        </w:rPr>
        <w:t xml:space="preserve">tiene al agente de tránsito por contestando en tiempo </w:t>
      </w:r>
      <w:r w:rsidR="00E71921" w:rsidRPr="00E1257C">
        <w:rPr>
          <w:rFonts w:ascii="Century" w:hAnsi="Century"/>
        </w:rPr>
        <w:lastRenderedPageBreak/>
        <w:t>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Pr>
          <w:rFonts w:ascii="Century" w:hAnsi="Century"/>
        </w:rPr>
        <w:t>; se señala fecha y hora para la celebración de la audiencia de alegatos</w:t>
      </w:r>
      <w:r w:rsidR="00E71921" w:rsidRPr="00E1257C">
        <w:rPr>
          <w:rFonts w:ascii="Century" w:hAnsi="Century"/>
        </w:rPr>
        <w:t>.</w:t>
      </w:r>
      <w:r w:rsidR="00E71921">
        <w:rPr>
          <w:rFonts w:ascii="Century" w:hAnsi="Century"/>
        </w:rPr>
        <w:t xml:space="preserve"> </w:t>
      </w:r>
      <w:r w:rsidR="00772DD1">
        <w:rPr>
          <w:rFonts w:ascii="Century" w:hAnsi="Century"/>
        </w:rPr>
        <w:t>----------</w:t>
      </w:r>
      <w:r w:rsidR="00E71921" w:rsidRPr="00E1257C">
        <w:rPr>
          <w:rFonts w:ascii="Century" w:hAnsi="Century"/>
        </w:rPr>
        <w:t>--------</w:t>
      </w:r>
      <w:r w:rsidR="00E71921">
        <w:rPr>
          <w:rFonts w:ascii="Century" w:hAnsi="Century"/>
        </w:rPr>
        <w:t>-------------</w:t>
      </w:r>
      <w:r w:rsidR="00E71921" w:rsidRPr="00E1257C">
        <w:rPr>
          <w:rFonts w:ascii="Century" w:hAnsi="Century"/>
        </w:rPr>
        <w:t>--</w:t>
      </w:r>
      <w:r w:rsidR="00E71921">
        <w:rPr>
          <w:rFonts w:ascii="Century" w:hAnsi="Century"/>
        </w:rPr>
        <w:t>---------</w:t>
      </w:r>
    </w:p>
    <w:p w14:paraId="5814A357" w14:textId="17EC7BAA" w:rsidR="00677E64" w:rsidRDefault="00677E64" w:rsidP="00574976">
      <w:pPr>
        <w:spacing w:line="360" w:lineRule="auto"/>
        <w:ind w:firstLine="709"/>
        <w:jc w:val="both"/>
        <w:rPr>
          <w:rFonts w:ascii="Century" w:hAnsi="Century"/>
        </w:rPr>
      </w:pPr>
    </w:p>
    <w:p w14:paraId="037E278C" w14:textId="21F5A02A" w:rsidR="00E1257C" w:rsidRPr="00772DD1" w:rsidRDefault="00772DD1" w:rsidP="00E1257C">
      <w:pPr>
        <w:spacing w:line="360" w:lineRule="auto"/>
        <w:ind w:firstLine="709"/>
        <w:jc w:val="both"/>
        <w:rPr>
          <w:rFonts w:ascii="Century" w:hAnsi="Century"/>
          <w:bCs/>
          <w:iCs/>
        </w:rPr>
      </w:pPr>
      <w:r>
        <w:rPr>
          <w:rFonts w:ascii="Century" w:hAnsi="Century"/>
          <w:b/>
          <w:bCs/>
          <w:iCs/>
        </w:rPr>
        <w:t xml:space="preserve">CUARTO. </w:t>
      </w:r>
      <w:r w:rsidRPr="00772DD1">
        <w:rPr>
          <w:rFonts w:ascii="Century" w:hAnsi="Century"/>
          <w:bCs/>
          <w:iCs/>
        </w:rPr>
        <w:t>El día 1</w:t>
      </w:r>
      <w:r w:rsidR="00245ADD">
        <w:rPr>
          <w:rFonts w:ascii="Century" w:hAnsi="Century"/>
          <w:bCs/>
          <w:iCs/>
        </w:rPr>
        <w:t>5 quince</w:t>
      </w:r>
      <w:r w:rsidRPr="00772DD1">
        <w:rPr>
          <w:rFonts w:ascii="Century" w:hAnsi="Century"/>
          <w:bCs/>
          <w:iCs/>
        </w:rPr>
        <w:t xml:space="preserve"> de octubre del año 2018 dos mil dieciocho, a las 1</w:t>
      </w:r>
      <w:r w:rsidR="00245ADD">
        <w:rPr>
          <w:rFonts w:ascii="Century" w:hAnsi="Century"/>
          <w:bCs/>
          <w:iCs/>
        </w:rPr>
        <w:t>3</w:t>
      </w:r>
      <w:r w:rsidRPr="00772DD1">
        <w:rPr>
          <w:rFonts w:ascii="Century" w:hAnsi="Century"/>
          <w:bCs/>
          <w:iCs/>
        </w:rPr>
        <w:t xml:space="preserve">:00 </w:t>
      </w:r>
      <w:r w:rsidR="00245ADD">
        <w:rPr>
          <w:rFonts w:ascii="Century" w:hAnsi="Century"/>
          <w:bCs/>
          <w:iCs/>
        </w:rPr>
        <w:t>trece</w:t>
      </w:r>
      <w:r w:rsidRPr="00772DD1">
        <w:rPr>
          <w:rFonts w:ascii="Century" w:hAnsi="Century"/>
          <w:bCs/>
          <w:iCs/>
        </w:rPr>
        <w:t xml:space="preserve"> horas con cero minutos, se llevó a cabo la celebración de la audiencia de alegatos</w:t>
      </w:r>
      <w:r>
        <w:rPr>
          <w:rFonts w:ascii="Century" w:hAnsi="Century"/>
          <w:bCs/>
          <w:iCs/>
        </w:rPr>
        <w:t>, sin la asistencia de las partes</w:t>
      </w:r>
      <w:r w:rsidRPr="00772DD1">
        <w:rPr>
          <w:rFonts w:ascii="Century" w:hAnsi="Century"/>
          <w:bCs/>
          <w:iCs/>
        </w:rPr>
        <w:t>. ----------------------------------</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15DF5F32"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245ADD">
        <w:rPr>
          <w:rFonts w:ascii="Century" w:hAnsi="Century"/>
          <w:lang w:val="es-MX"/>
        </w:rPr>
        <w:t>1</w:t>
      </w:r>
      <w:r w:rsidR="005578C1">
        <w:rPr>
          <w:rFonts w:ascii="Century" w:hAnsi="Century"/>
          <w:lang w:val="es-MX"/>
        </w:rPr>
        <w:t xml:space="preserve">5 </w:t>
      </w:r>
      <w:r w:rsidR="00245ADD">
        <w:rPr>
          <w:rFonts w:ascii="Century" w:hAnsi="Century"/>
          <w:lang w:val="es-MX"/>
        </w:rPr>
        <w:t>quince</w:t>
      </w:r>
      <w:r w:rsidR="005578C1">
        <w:rPr>
          <w:rFonts w:ascii="Century" w:hAnsi="Century"/>
          <w:lang w:val="es-MX"/>
        </w:rPr>
        <w:t xml:space="preserve"> de </w:t>
      </w:r>
      <w:r w:rsidR="00245ADD">
        <w:rPr>
          <w:rFonts w:ascii="Century" w:hAnsi="Century"/>
          <w:lang w:val="es-MX"/>
        </w:rPr>
        <w:t>julio</w:t>
      </w:r>
      <w:r w:rsidR="005856C8">
        <w:rPr>
          <w:rFonts w:ascii="Century" w:hAnsi="Century"/>
          <w:lang w:val="es-MX"/>
        </w:rPr>
        <w:t xml:space="preserve">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5578C1">
        <w:rPr>
          <w:rFonts w:ascii="Century" w:hAnsi="Century"/>
          <w:lang w:val="es-MX"/>
        </w:rPr>
        <w:t>1</w:t>
      </w:r>
      <w:r w:rsidR="00245ADD">
        <w:rPr>
          <w:rFonts w:ascii="Century" w:hAnsi="Century"/>
          <w:lang w:val="es-MX"/>
        </w:rPr>
        <w:t>3 trece</w:t>
      </w:r>
      <w:r w:rsidR="005578C1">
        <w:rPr>
          <w:rFonts w:ascii="Century" w:hAnsi="Century"/>
          <w:lang w:val="es-MX"/>
        </w:rPr>
        <w:t xml:space="preserve"> de agosto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r w:rsidR="005856C8">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9509E7E" w:rsidR="00E1257C" w:rsidRPr="00E1257C" w:rsidRDefault="00E1257C" w:rsidP="0001556B">
      <w:pPr>
        <w:pStyle w:val="RESOLUCIONES"/>
      </w:pPr>
      <w:r w:rsidRPr="00E1257C">
        <w:rPr>
          <w:b/>
          <w:iCs/>
        </w:rPr>
        <w:t xml:space="preserve">TERCERO. </w:t>
      </w:r>
      <w:r w:rsidRPr="00E1257C">
        <w:t xml:space="preserve">La existencia del acto impugnado, se encuentra documentada en autos con </w:t>
      </w:r>
      <w:r w:rsidR="00F85EFB">
        <w:t>la copia simple a color</w:t>
      </w:r>
      <w:r w:rsidR="0001556B">
        <w:t>,</w:t>
      </w:r>
      <w:r w:rsidR="00F85EFB">
        <w:t xml:space="preserve"> del acta de infracción </w:t>
      </w:r>
      <w:r w:rsidR="00F85EFB">
        <w:rPr>
          <w:b/>
        </w:rPr>
        <w:t>T 5850980 (Letra T cinco ocho cinco cero nueve ocho cero),</w:t>
      </w:r>
      <w:r w:rsidR="00F85EFB" w:rsidRPr="00E1257C">
        <w:rPr>
          <w:b/>
        </w:rPr>
        <w:t xml:space="preserve"> </w:t>
      </w:r>
      <w:r w:rsidR="00F85EFB">
        <w:t xml:space="preserve">levantada en fecha 15 quince de julio del año </w:t>
      </w:r>
      <w:r w:rsidR="00F85EFB" w:rsidRPr="00E1257C">
        <w:t>del año 201</w:t>
      </w:r>
      <w:r w:rsidR="00F85EFB">
        <w:t xml:space="preserve">8 dos mil dieciocho, </w:t>
      </w:r>
      <w:r w:rsidR="0001556B">
        <w:t xml:space="preserve">la </w:t>
      </w:r>
      <w:r w:rsidRPr="00E1257C">
        <w:t>que merece pleno valor probatorio, conforme lo dispuesto en los artículos 78, 117, 12</w:t>
      </w:r>
      <w:r w:rsidR="0001556B">
        <w:t>4</w:t>
      </w:r>
      <w:r w:rsidRPr="00E1257C">
        <w:t xml:space="preserve"> y 131 del Código de Procedimiento y Justicia Administrativa para el Estado y los Municipios de Guanajuato; </w:t>
      </w:r>
      <w:r w:rsidR="0001556B">
        <w:t xml:space="preserve">ya que </w:t>
      </w:r>
      <w:r w:rsidR="0001556B" w:rsidRPr="0001556B">
        <w:t xml:space="preserve">concatenada con la manifestación que realiza la demandada en el sentido de que </w:t>
      </w:r>
      <w:r w:rsidR="0001556B">
        <w:t>emitió la referida acta.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7A06AB8E"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 xml:space="preserve">solicita </w:t>
      </w:r>
      <w:r w:rsidR="002F7FFB">
        <w:rPr>
          <w:rFonts w:ascii="Century" w:hAnsi="Century"/>
        </w:rPr>
        <w:t>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xml:space="preserve">, argumenta que opera la causal de improcedencia establecida en el artículo 261 </w:t>
      </w:r>
      <w:r w:rsidR="005E2916">
        <w:rPr>
          <w:rFonts w:ascii="Century" w:hAnsi="Century"/>
        </w:rPr>
        <w:t>fracción</w:t>
      </w:r>
      <w:r w:rsidR="00D76208">
        <w:rPr>
          <w:rFonts w:ascii="Century" w:hAnsi="Century"/>
        </w:rPr>
        <w:t xml:space="preserve"> VI, en relación con el artículo 262 fracción II del citado código</w:t>
      </w:r>
      <w:r w:rsidR="003B6381">
        <w:rPr>
          <w:rFonts w:ascii="Century" w:hAnsi="Century"/>
        </w:rPr>
        <w:t xml:space="preserve">. </w:t>
      </w:r>
      <w:r w:rsidR="00083B7C">
        <w:rPr>
          <w:rFonts w:ascii="Century" w:hAnsi="Century"/>
        </w:rPr>
        <w:t>Señalando además que no se desprende acto alguno que afecte la esfera jurídica del inconforme, que del acta se desprende que infringió el articulo 12 fracción II del Reglamento de Tránsito Municipal de León, Guanajuato. -------------------</w:t>
      </w:r>
      <w:r w:rsidR="003B6381">
        <w:rPr>
          <w:rFonts w:ascii="Century" w:hAnsi="Century"/>
        </w:rPr>
        <w:t>---------------------</w:t>
      </w:r>
      <w:r w:rsidR="005E2916">
        <w:rPr>
          <w:rFonts w:ascii="Century" w:hAnsi="Century"/>
        </w:rPr>
        <w:t>---------</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2341D39F" w14:textId="2DAA9B30" w:rsidR="003B6381" w:rsidRPr="00B352C4" w:rsidRDefault="003B6381" w:rsidP="003B6381">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xml:space="preserve">, </w:t>
      </w:r>
      <w:r w:rsidR="00083B7C">
        <w:t xml:space="preserve">además de que la demandada afirma haber emitido el acto impugnado, </w:t>
      </w:r>
      <w:r>
        <w:t>aunado a lo anterior, la demandada no realiza argumento alguno, con la finalidad de soportar la causal de improcedencia referida. --------------------------------------------</w:t>
      </w:r>
    </w:p>
    <w:p w14:paraId="2F60349C" w14:textId="77777777" w:rsidR="003B6381" w:rsidRDefault="003B6381" w:rsidP="003B6381">
      <w:pPr>
        <w:pStyle w:val="RESOLUCIONES"/>
      </w:pPr>
    </w:p>
    <w:p w14:paraId="18CF00D8" w14:textId="1D24603D"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59BD1D39"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 clara y precisa</w:t>
      </w:r>
      <w:r w:rsidR="003B6381">
        <w:rPr>
          <w:rFonts w:ascii="Century" w:hAnsi="Century"/>
        </w:rPr>
        <w:t>r</w:t>
      </w:r>
      <w:r w:rsidRPr="00E1257C">
        <w:rPr>
          <w:rFonts w:ascii="Century" w:hAnsi="Century"/>
        </w:rPr>
        <w:t xml:space="preserve">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0E298A94" w:rsidR="00681A81" w:rsidRDefault="00E1257C" w:rsidP="003B6EA1">
      <w:pPr>
        <w:pStyle w:val="RESOLUCIONE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 xml:space="preserve">en fecha </w:t>
      </w:r>
      <w:r w:rsidR="002431E4">
        <w:t xml:space="preserve">15 quince de julio </w:t>
      </w:r>
      <w:r w:rsidR="001A0437" w:rsidRPr="001A0437">
        <w:t>del año</w:t>
      </w:r>
      <w:r w:rsidR="001A0437">
        <w:t xml:space="preserve"> del año 2018 dos mil dieciocho, fue levantada el acta de infracción número </w:t>
      </w:r>
      <w:r w:rsidR="003B6EA1">
        <w:rPr>
          <w:b/>
        </w:rPr>
        <w:t>T 5850980 (Letra T cinco ocho cinco cero nueve ocho cero),</w:t>
      </w:r>
      <w:r w:rsidR="003B6EA1"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7C2CCE">
        <w:t>----</w:t>
      </w:r>
      <w:r w:rsidR="00D76208">
        <w:t>----------------------------</w:t>
      </w:r>
      <w:r w:rsidR="00F1697F">
        <w:t>-</w:t>
      </w:r>
      <w:r w:rsidR="00D76208">
        <w:t>------------------------</w:t>
      </w:r>
      <w:r w:rsidR="001A0437">
        <w:t>-------------------</w:t>
      </w:r>
    </w:p>
    <w:p w14:paraId="056175DE" w14:textId="77777777" w:rsidR="00681A81" w:rsidRDefault="00681A81" w:rsidP="00E1257C">
      <w:pPr>
        <w:spacing w:line="360" w:lineRule="auto"/>
        <w:ind w:firstLine="709"/>
        <w:jc w:val="both"/>
        <w:rPr>
          <w:rFonts w:ascii="Century" w:hAnsi="Century"/>
        </w:rPr>
      </w:pPr>
    </w:p>
    <w:p w14:paraId="24C3010E" w14:textId="28FEEB1D" w:rsidR="00E1257C" w:rsidRDefault="00E1257C" w:rsidP="00D65FFB">
      <w:pPr>
        <w:pStyle w:val="SENTENCIAS"/>
      </w:pPr>
      <w:r w:rsidRPr="00E1257C">
        <w:t xml:space="preserve">Así las cosas, la “litis” planteada se hace consistir en determinar la legalidad o ilegalidad del acta de infracción con número </w:t>
      </w:r>
      <w:r w:rsidR="00D65FFB">
        <w:rPr>
          <w:b/>
        </w:rPr>
        <w:t>T 5850980 (Letra T cinco ocho cinco cero nueve ocho cero),</w:t>
      </w:r>
      <w:r w:rsidR="00D65FFB" w:rsidRPr="00E1257C">
        <w:rPr>
          <w:b/>
        </w:rPr>
        <w:t xml:space="preserve"> </w:t>
      </w:r>
      <w:r w:rsidR="00D65FFB">
        <w:t xml:space="preserve">levantada en fecha 15 quince de julio del año </w:t>
      </w:r>
      <w:r w:rsidR="00D65FFB" w:rsidRPr="00E1257C">
        <w:t>del año 201</w:t>
      </w:r>
      <w:r w:rsidR="00D65FFB">
        <w:t>8 dos mil dieciocho</w:t>
      </w:r>
      <w:r w:rsidR="001A0437">
        <w:t>. --------------</w:t>
      </w:r>
      <w:r w:rsidR="00681A81">
        <w:t>----</w:t>
      </w:r>
      <w:r w:rsidR="00206C95">
        <w:t>-----</w:t>
      </w:r>
      <w:r w:rsidR="002D238F">
        <w:t>------</w:t>
      </w:r>
      <w:r w:rsidR="00206C95">
        <w:t>-</w:t>
      </w:r>
      <w:r w:rsidR="00681A81">
        <w:t>-----</w:t>
      </w:r>
      <w:r w:rsidR="00D65FFB">
        <w:t>------------------</w:t>
      </w:r>
    </w:p>
    <w:p w14:paraId="568E8C0E" w14:textId="77777777" w:rsidR="00D65FFB" w:rsidRPr="00E1257C" w:rsidRDefault="00D65FFB" w:rsidP="00D65FFB">
      <w:pPr>
        <w:pStyle w:val="SENTENCIAS"/>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30CC4BE5"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AB2276">
        <w:rPr>
          <w:rFonts w:ascii="Century" w:hAnsi="Century"/>
        </w:rPr>
        <w:t xml:space="preserve">resultan </w:t>
      </w:r>
      <w:r w:rsidRPr="00E1257C">
        <w:rPr>
          <w:rFonts w:ascii="Century" w:hAnsi="Century"/>
        </w:rPr>
        <w:t>fundado</w:t>
      </w:r>
      <w:r w:rsidR="00AB2276">
        <w:rPr>
          <w:rFonts w:ascii="Century" w:hAnsi="Century"/>
        </w:rPr>
        <w:t>s</w:t>
      </w:r>
      <w:r w:rsidRPr="00E1257C">
        <w:rPr>
          <w:rFonts w:ascii="Century" w:hAnsi="Century"/>
        </w:rPr>
        <w:t xml:space="preserve"> y suficiente</w:t>
      </w:r>
      <w:r w:rsidR="00AB2276">
        <w:rPr>
          <w:rFonts w:ascii="Century" w:hAnsi="Century"/>
        </w:rPr>
        <w:t>s</w:t>
      </w:r>
      <w:r w:rsidRPr="00E1257C">
        <w:rPr>
          <w:rFonts w:ascii="Century" w:hAnsi="Century"/>
        </w:rPr>
        <w:t xml:space="preserve"> para decretar la NULIDAD TOTAL del acta impugnada con base en las siguientes consideraciones: </w:t>
      </w:r>
      <w:r>
        <w:rPr>
          <w:rFonts w:ascii="Century" w:hAnsi="Century"/>
        </w:rPr>
        <w:t>--------------------</w:t>
      </w:r>
      <w:r w:rsidR="001A0B66">
        <w:rPr>
          <w:rFonts w:ascii="Century" w:hAnsi="Century"/>
        </w:rPr>
        <w:t>-----------</w:t>
      </w:r>
      <w:r w:rsidR="00AB2276">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434E9110" w14:textId="77777777" w:rsidR="00AB2276" w:rsidRDefault="00BA229A" w:rsidP="00AB2276">
      <w:pPr>
        <w:pStyle w:val="Prrafodelista"/>
        <w:numPr>
          <w:ilvl w:val="0"/>
          <w:numId w:val="42"/>
        </w:numPr>
        <w:spacing w:line="360" w:lineRule="auto"/>
        <w:jc w:val="both"/>
        <w:rPr>
          <w:rFonts w:ascii="Century" w:hAnsi="Century"/>
          <w:i/>
          <w:sz w:val="20"/>
        </w:rPr>
      </w:pPr>
      <w:r w:rsidRPr="005E2916">
        <w:rPr>
          <w:rFonts w:ascii="Century" w:hAnsi="Century"/>
          <w:i/>
          <w:sz w:val="20"/>
        </w:rPr>
        <w:t xml:space="preserve">[…] </w:t>
      </w:r>
    </w:p>
    <w:p w14:paraId="528A7720" w14:textId="6FA5A725" w:rsidR="00AB2276" w:rsidRDefault="00AB2276" w:rsidP="00AB2276">
      <w:pPr>
        <w:pStyle w:val="Prrafodelista"/>
        <w:spacing w:line="360" w:lineRule="auto"/>
        <w:ind w:left="1429"/>
        <w:jc w:val="both"/>
        <w:rPr>
          <w:rFonts w:ascii="Century" w:hAnsi="Century"/>
          <w:i/>
          <w:sz w:val="20"/>
        </w:rPr>
      </w:pPr>
      <w:r>
        <w:rPr>
          <w:rFonts w:ascii="Century" w:hAnsi="Century"/>
          <w:i/>
          <w:sz w:val="20"/>
        </w:rPr>
        <w:t>La autoridad está obligada a citar el ordenamiento al que pertenecen los artículos que presuntamente contiene la norma vulnerada y no como consta en la boleta de infracción, en el que sólo se señalan artículos sin precisar el ordenamiento; el particular afectado no está obligado a conocer los ordenamientos al que pertenecen los artículos referidos, ni mucho menos a adivinar el contendido de cada uno de los preceptos aludidos.</w:t>
      </w:r>
    </w:p>
    <w:p w14:paraId="3B078C9D" w14:textId="77777777" w:rsidR="00AB2276" w:rsidRDefault="00AB2276" w:rsidP="00AB2276">
      <w:pPr>
        <w:pStyle w:val="Prrafodelista"/>
        <w:spacing w:line="360" w:lineRule="auto"/>
        <w:ind w:left="1429"/>
        <w:jc w:val="both"/>
        <w:rPr>
          <w:rFonts w:ascii="Century" w:hAnsi="Century"/>
          <w:i/>
          <w:sz w:val="20"/>
        </w:rPr>
      </w:pPr>
      <w:r w:rsidRPr="005E2916">
        <w:rPr>
          <w:rFonts w:ascii="Century" w:hAnsi="Century"/>
          <w:i/>
          <w:sz w:val="20"/>
        </w:rPr>
        <w:t xml:space="preserve">[…] </w:t>
      </w:r>
    </w:p>
    <w:p w14:paraId="08EB66D5" w14:textId="25DF973B" w:rsidR="00AB2276" w:rsidRDefault="00AB2276" w:rsidP="00AB2276">
      <w:pPr>
        <w:pStyle w:val="Prrafodelista"/>
        <w:numPr>
          <w:ilvl w:val="0"/>
          <w:numId w:val="42"/>
        </w:numPr>
        <w:spacing w:line="360" w:lineRule="auto"/>
        <w:jc w:val="both"/>
        <w:rPr>
          <w:rFonts w:ascii="Century" w:hAnsi="Century"/>
          <w:i/>
          <w:sz w:val="20"/>
        </w:rPr>
      </w:pPr>
      <w:r>
        <w:rPr>
          <w:rFonts w:ascii="Century" w:hAnsi="Century"/>
          <w:i/>
          <w:sz w:val="20"/>
        </w:rPr>
        <w:t xml:space="preserve">En ningún apartado de la resolución se desprende en qué consiste POR NO RESPETAR UNA LUZ ROJA DE SEMAFORO, esto es, el oficial no demuestra cómo se percató de la supuesta INFRACCIÓN, simplemente afirma sin demostrar, no señala –el agente- donde se encontraba el agente de tránsito y como se percató de la infracción pues en ningún apartado se lee y no es claro en los hechos de flagrancia </w:t>
      </w:r>
      <w:r w:rsidRPr="005E2916">
        <w:rPr>
          <w:rFonts w:ascii="Century" w:hAnsi="Century"/>
          <w:i/>
          <w:sz w:val="20"/>
        </w:rPr>
        <w:t xml:space="preserve">[…] </w:t>
      </w:r>
    </w:p>
    <w:p w14:paraId="2BDF8665" w14:textId="70BA220A" w:rsidR="00E54092" w:rsidRDefault="00372D8B" w:rsidP="00372D8B">
      <w:pPr>
        <w:spacing w:line="360" w:lineRule="auto"/>
        <w:ind w:firstLine="709"/>
        <w:jc w:val="both"/>
        <w:rPr>
          <w:rFonts w:ascii="Century" w:hAnsi="Century"/>
        </w:rPr>
      </w:pPr>
      <w:r>
        <w:rPr>
          <w:rFonts w:ascii="Century" w:hAnsi="Century"/>
        </w:rPr>
        <w:t xml:space="preserve">Por su parte, la autoridad demandada, </w:t>
      </w:r>
      <w:r w:rsidR="00E54092">
        <w:rPr>
          <w:rFonts w:ascii="Century" w:hAnsi="Century"/>
        </w:rPr>
        <w:t xml:space="preserve">señala respecto a dicho concepto de impugnación, que debe ser declarado infundado, inoperante e insuficiente, que el acta de infracción materia de la Litis, </w:t>
      </w:r>
      <w:r w:rsidR="00FA509C">
        <w:rPr>
          <w:rFonts w:ascii="Century" w:hAnsi="Century"/>
        </w:rPr>
        <w:t>si contiene el fundamento legal violentado</w:t>
      </w:r>
      <w:r w:rsidR="00E54092">
        <w:rPr>
          <w:rFonts w:ascii="Century" w:hAnsi="Century"/>
        </w:rPr>
        <w:t xml:space="preserve"> y que se precisan las circunstancias de tiempo, modo y lugar en que se produjeron los hechos. --</w:t>
      </w:r>
      <w:r w:rsidR="00FA509C">
        <w:rPr>
          <w:rFonts w:ascii="Century" w:hAnsi="Century"/>
        </w:rPr>
        <w:t>----------------------------------------------------------------------</w:t>
      </w:r>
    </w:p>
    <w:p w14:paraId="6478FC10" w14:textId="77777777" w:rsidR="00E54092" w:rsidRDefault="00E54092"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61F4A98" w14:textId="5660B585" w:rsidR="00E40785" w:rsidRDefault="00E1257C" w:rsidP="00881A7B">
      <w:pPr>
        <w:pStyle w:val="SENTENCIAS"/>
        <w:rPr>
          <w:bCs/>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w:t>
      </w:r>
      <w:r w:rsidR="00E40785">
        <w:rPr>
          <w:bCs/>
        </w:rPr>
        <w:t xml:space="preserve">s hechos, en el acta de </w:t>
      </w:r>
      <w:r w:rsidR="00FA509C">
        <w:rPr>
          <w:bCs/>
        </w:rPr>
        <w:t>mérito. ----</w:t>
      </w:r>
    </w:p>
    <w:p w14:paraId="7313A9BB" w14:textId="77777777" w:rsidR="00E40785" w:rsidRDefault="00E40785" w:rsidP="00881A7B">
      <w:pPr>
        <w:pStyle w:val="SENTENCIAS"/>
        <w:rPr>
          <w:bCs/>
        </w:rPr>
      </w:pPr>
    </w:p>
    <w:p w14:paraId="6475D1D2" w14:textId="77777777" w:rsidR="00FA509C" w:rsidRDefault="00E40785" w:rsidP="00881A7B">
      <w:pPr>
        <w:pStyle w:val="SENTENCIAS"/>
        <w:rPr>
          <w:bCs/>
        </w:rPr>
      </w:pPr>
      <w:r>
        <w:rPr>
          <w:bCs/>
        </w:rPr>
        <w:t xml:space="preserve">En el acta de infracción impugnada la demanda </w:t>
      </w:r>
      <w:r w:rsidR="00FA509C">
        <w:rPr>
          <w:bCs/>
        </w:rPr>
        <w:t>establece como motivos de la infracción:</w:t>
      </w:r>
    </w:p>
    <w:p w14:paraId="6393A155" w14:textId="77777777" w:rsidR="00FA509C" w:rsidRPr="00FA509C" w:rsidRDefault="00FA509C" w:rsidP="00881A7B">
      <w:pPr>
        <w:pStyle w:val="SENTENCIAS"/>
        <w:rPr>
          <w:bCs/>
          <w:i/>
          <w:sz w:val="22"/>
        </w:rPr>
      </w:pPr>
      <w:r w:rsidRPr="00FA509C">
        <w:rPr>
          <w:bCs/>
          <w:i/>
          <w:sz w:val="22"/>
        </w:rPr>
        <w:t>“Por no respetar la luz roja del semáforo indicando de alto”.</w:t>
      </w:r>
    </w:p>
    <w:p w14:paraId="1ADA99BF" w14:textId="77777777" w:rsidR="001A0B66" w:rsidRDefault="001A0B66" w:rsidP="00881A7B">
      <w:pPr>
        <w:pStyle w:val="SENTENCIAS"/>
        <w:rPr>
          <w:bCs/>
          <w:i/>
        </w:rPr>
      </w:pPr>
    </w:p>
    <w:p w14:paraId="1032E44C" w14:textId="666FE334" w:rsidR="00881A7B" w:rsidRDefault="003F0A96" w:rsidP="00881A7B">
      <w:pPr>
        <w:pStyle w:val="SENTENCIAS"/>
      </w:pPr>
      <w:r>
        <w:t xml:space="preserve">De lo anterior no se desprende que </w:t>
      </w:r>
      <w:r w:rsidR="00764E22">
        <w:t>e</w:t>
      </w:r>
      <w:r w:rsidR="0015595F" w:rsidRPr="0015595F">
        <w:t xml:space="preserve">l agente de tránsito </w:t>
      </w:r>
      <w:r w:rsidR="00DE5632">
        <w:t>precis</w:t>
      </w:r>
      <w:r>
        <w:t>e</w:t>
      </w:r>
      <w:r w:rsidR="00E43902">
        <w:t xml:space="preserve"> </w:t>
      </w:r>
      <w:r w:rsidR="001A0B66">
        <w:t xml:space="preserve">todas aquellas circunstancias de modo, tiempo y lugar respecto a </w:t>
      </w:r>
      <w:r w:rsidR="00E43902">
        <w:t>la</w:t>
      </w:r>
      <w:r w:rsidR="002E1C7B">
        <w:t>s</w:t>
      </w:r>
      <w:r w:rsidR="00E43902">
        <w:t xml:space="preserve"> conducta</w:t>
      </w:r>
      <w:r w:rsidR="002E1C7B">
        <w:t>s</w:t>
      </w:r>
      <w:r w:rsidR="00E43902">
        <w:t xml:space="preserve"> cometida</w:t>
      </w:r>
      <w:r w:rsidR="002E1C7B">
        <w:t>s</w:t>
      </w:r>
      <w:r w:rsidR="00B46F92">
        <w:t xml:space="preserve"> por el actor</w:t>
      </w:r>
      <w:r w:rsidR="00817F67">
        <w:t>,</w:t>
      </w:r>
      <w:r w:rsidR="00BF7D7C">
        <w:t xml:space="preserve"> </w:t>
      </w:r>
      <w:r w:rsidR="00817F67">
        <w:t xml:space="preserve">en consecuencia </w:t>
      </w:r>
      <w:r w:rsidR="00A936D2">
        <w:t xml:space="preserve">lo </w:t>
      </w:r>
      <w:r w:rsidR="00817F67">
        <w:t xml:space="preserve">deja 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el artículo </w:t>
      </w:r>
      <w:r w:rsidR="002E1C7B">
        <w:t xml:space="preserve">12 fracción II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A936D2">
        <w:t>---</w:t>
      </w:r>
      <w:r w:rsidR="00BF7D7C">
        <w:t>------------</w:t>
      </w:r>
      <w:r w:rsidR="002E1C7B">
        <w:t>--</w:t>
      </w:r>
      <w:r w:rsidR="00BF7D7C">
        <w:t>-----------</w:t>
      </w:r>
      <w:r w:rsidR="008D71B4">
        <w:t>-------------</w:t>
      </w:r>
      <w:r w:rsidR="00BF7D7C">
        <w:t>-------------------------------</w:t>
      </w:r>
      <w:r w:rsidR="008D71B4">
        <w:t>-------</w:t>
      </w:r>
    </w:p>
    <w:p w14:paraId="18EFB1F6" w14:textId="77777777" w:rsidR="001A0B66" w:rsidRDefault="001A0B66" w:rsidP="00881A7B">
      <w:pPr>
        <w:pStyle w:val="SENTENCIAS"/>
        <w:rPr>
          <w:bCs/>
        </w:rPr>
      </w:pPr>
    </w:p>
    <w:p w14:paraId="13827F2E" w14:textId="2B48E156"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w:t>
      </w:r>
      <w:r w:rsidR="00C8225C">
        <w:t xml:space="preserve">por </w:t>
      </w:r>
      <w:r w:rsidR="008D71B4">
        <w:t xml:space="preserve">el artículo </w:t>
      </w:r>
      <w:r w:rsidR="00C8225C">
        <w:t>12 fracción II</w:t>
      </w:r>
      <w:r w:rsidR="00ED14E0" w:rsidRPr="000916B1">
        <w:t xml:space="preserve"> del Reglamento de Tránsito Municipal</w:t>
      </w:r>
      <w:r w:rsidR="00ED14E0">
        <w:t xml:space="preserve"> de León, Guanajuato</w:t>
      </w:r>
      <w:r w:rsidR="00604B07">
        <w:t>,</w:t>
      </w:r>
      <w:r w:rsidR="008D71B4">
        <w:t xml:space="preserve"> el cual dispone: </w:t>
      </w:r>
      <w:r w:rsidR="00C8225C">
        <w:t>---------------------</w:t>
      </w:r>
      <w:r w:rsidR="00B46F92">
        <w:t>------</w:t>
      </w:r>
    </w:p>
    <w:p w14:paraId="1623201A" w14:textId="77777777" w:rsidR="00A01625" w:rsidRDefault="00A01625" w:rsidP="00881A7B">
      <w:pPr>
        <w:pStyle w:val="SENTENCIAS"/>
      </w:pPr>
    </w:p>
    <w:p w14:paraId="1FC4006A" w14:textId="77777777" w:rsidR="00FC21C0" w:rsidRPr="00FC21C0" w:rsidRDefault="00FC21C0" w:rsidP="00FC21C0">
      <w:pPr>
        <w:pStyle w:val="TESISYJURIS"/>
      </w:pPr>
      <w:r w:rsidRPr="00C8225C">
        <w:rPr>
          <w:b/>
        </w:rPr>
        <w:t>Artículo 12.-</w:t>
      </w:r>
      <w:r w:rsidRPr="00FC21C0">
        <w:t xml:space="preserve"> Para las preferencias de paso en los cruceros, el conductor se ajustará a la señalización establecida y a las siguientes reglas:</w:t>
      </w:r>
    </w:p>
    <w:p w14:paraId="3D50A39F" w14:textId="77777777" w:rsidR="00FC21C0" w:rsidRPr="00FC21C0" w:rsidRDefault="00FC21C0" w:rsidP="00FC21C0">
      <w:pPr>
        <w:pStyle w:val="TESISYJURIS"/>
      </w:pPr>
    </w:p>
    <w:p w14:paraId="0EF4A818" w14:textId="1541C763" w:rsidR="00C8225C" w:rsidRDefault="00C8225C" w:rsidP="00FC21C0">
      <w:pPr>
        <w:pStyle w:val="TESISYJURIS"/>
      </w:pPr>
      <w:r>
        <w:t>…</w:t>
      </w:r>
    </w:p>
    <w:p w14:paraId="178AE90C" w14:textId="77777777" w:rsidR="00C8225C" w:rsidRDefault="00C8225C" w:rsidP="00FC21C0">
      <w:pPr>
        <w:pStyle w:val="TESISYJURIS"/>
      </w:pPr>
    </w:p>
    <w:p w14:paraId="31E8A3D6" w14:textId="45053EE0" w:rsidR="00FC21C0" w:rsidRDefault="00FC21C0" w:rsidP="00C8225C">
      <w:pPr>
        <w:pStyle w:val="TESISYJURIS"/>
        <w:numPr>
          <w:ilvl w:val="0"/>
          <w:numId w:val="40"/>
        </w:numPr>
      </w:pPr>
      <w:r w:rsidRPr="00FC21C0">
        <w:t>En los cruceros regulados mediante semáforos, cuando la luz esté en color rojo, debe detener su vehículo en la línea de “alto”, sin invadir la zona para el cruce de los peatones;</w:t>
      </w:r>
    </w:p>
    <w:p w14:paraId="7549ECDE" w14:textId="77777777" w:rsidR="00C8225C" w:rsidRPr="00FC21C0" w:rsidRDefault="00C8225C" w:rsidP="00C8225C">
      <w:pPr>
        <w:pStyle w:val="TESISYJURIS"/>
        <w:ind w:left="1429" w:firstLine="0"/>
      </w:pPr>
    </w:p>
    <w:p w14:paraId="44EFED98" w14:textId="2A4AD4CB" w:rsidR="001B5CE5" w:rsidRPr="0031237E" w:rsidRDefault="001B5CE5" w:rsidP="00DE5632">
      <w:pPr>
        <w:pStyle w:val="TESISYJURIS"/>
      </w:pPr>
      <w:r>
        <w:t>…</w:t>
      </w:r>
    </w:p>
    <w:p w14:paraId="51B05108" w14:textId="77777777" w:rsidR="00ED14E0" w:rsidRDefault="00ED14E0" w:rsidP="00881A7B">
      <w:pPr>
        <w:pStyle w:val="SENTENCIAS"/>
      </w:pPr>
    </w:p>
    <w:p w14:paraId="6B30B126" w14:textId="5D051C35" w:rsidR="00E74F99" w:rsidRPr="00FC21C0" w:rsidRDefault="00FE76EB" w:rsidP="00E74F99">
      <w:pPr>
        <w:pStyle w:val="RESOLUCIONES"/>
      </w:pPr>
      <w:r w:rsidRPr="00A936D2">
        <w:t>E</w:t>
      </w:r>
      <w:r w:rsidR="00DE5632">
        <w:t>s decir</w:t>
      </w:r>
      <w:r w:rsidR="00964A62">
        <w:t>,</w:t>
      </w:r>
      <w:r w:rsidR="00DE5632">
        <w:t xml:space="preserve"> para que la boleta de infracción se considere debidamente motivada el agente de tránsito demandad</w:t>
      </w:r>
      <w:r w:rsidR="00964A62">
        <w:t>o</w:t>
      </w:r>
      <w:r w:rsidR="00DE5632">
        <w:t xml:space="preserve"> debió asentar</w:t>
      </w:r>
      <w:r w:rsidR="00BF7D7C">
        <w:t xml:space="preserve"> de forma clara y legible</w:t>
      </w:r>
      <w:r w:rsidR="00DE5632">
        <w:t xml:space="preserve">, </w:t>
      </w:r>
      <w:r w:rsidR="00E74F99" w:rsidRPr="006E007F">
        <w:rPr>
          <w:rStyle w:val="RESOLUCIONESCar"/>
        </w:rPr>
        <w:t xml:space="preserve">cómo se percató de que el actor no respectó la luz roja, así como </w:t>
      </w:r>
      <w:r w:rsidR="002F7FFB">
        <w:rPr>
          <w:rStyle w:val="RESOLUCIONESCar"/>
        </w:rPr>
        <w:t xml:space="preserve">precisar </w:t>
      </w:r>
      <w:r w:rsidR="00E74F99" w:rsidRPr="006E007F">
        <w:rPr>
          <w:rStyle w:val="RESOLUCIONESCar"/>
        </w:rPr>
        <w:t xml:space="preserve">si </w:t>
      </w:r>
      <w:r w:rsidR="00E74F99" w:rsidRPr="006E007F">
        <w:t xml:space="preserve">el actor se detuvo después de la línea de </w:t>
      </w:r>
      <w:r w:rsidR="00E74F99" w:rsidRPr="006E007F">
        <w:rPr>
          <w:i/>
        </w:rPr>
        <w:t>“alto”</w:t>
      </w:r>
      <w:r w:rsidR="00E74F99" w:rsidRPr="006E007F">
        <w:t xml:space="preserve"> o si invadió la zona para el cruce de peatones o de qué manera no </w:t>
      </w:r>
      <w:r w:rsidR="00E74F99">
        <w:t>obedeció</w:t>
      </w:r>
      <w:r w:rsidR="00E74F99" w:rsidRPr="006E007F">
        <w:t xml:space="preserve"> la luz roja del semáforo,</w:t>
      </w:r>
      <w:r w:rsidR="00E74F99">
        <w:t xml:space="preserve"> además de que omit</w:t>
      </w:r>
      <w:r w:rsidR="00E74F99" w:rsidRPr="00E74F99">
        <w:t xml:space="preserve">e especificar, dónde se ubicaba el semáforo </w:t>
      </w:r>
      <w:r w:rsidR="00E74F99" w:rsidRPr="006E007F">
        <w:t xml:space="preserve">es decir, la autoridad demandada no asentó las circunstancias especiales, razones particulares o causas inmediatas por las cuales realizó actos de molestia al </w:t>
      </w:r>
      <w:r w:rsidR="00E74F99">
        <w:t>justiciable. -------</w:t>
      </w:r>
    </w:p>
    <w:p w14:paraId="7E5D581C" w14:textId="77777777" w:rsidR="002E1C7B" w:rsidRDefault="002E1C7B" w:rsidP="00FE76EB">
      <w:pPr>
        <w:pStyle w:val="SENTENCIAS"/>
      </w:pPr>
    </w:p>
    <w:p w14:paraId="16C18C3B" w14:textId="77777777" w:rsidR="00003689" w:rsidRDefault="00003689" w:rsidP="00003689">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7A946D31" w14:textId="77777777" w:rsidR="00003689" w:rsidRDefault="00003689" w:rsidP="00DE5632">
      <w:pPr>
        <w:pStyle w:val="RESOLUCIONES"/>
      </w:pPr>
    </w:p>
    <w:p w14:paraId="1EC5686E" w14:textId="5AD04574" w:rsidR="00FE76EB" w:rsidRDefault="00FE76EB" w:rsidP="008D71B4">
      <w:pPr>
        <w:pStyle w:val="SENTENCIAS"/>
      </w:pPr>
      <w:r>
        <w:t xml:space="preserve">Por tanto, ante la irregularidad advertida, lo procedente es decretar la NULIDAD TOTAL del acto contenido en el acta de infracción </w:t>
      </w:r>
      <w:r w:rsidR="008D71B4">
        <w:rPr>
          <w:b/>
        </w:rPr>
        <w:t>T 5850980 (Letra T cinco ocho cinco cero nueve ocho cero),</w:t>
      </w:r>
      <w:r w:rsidR="008D71B4" w:rsidRPr="00E1257C">
        <w:rPr>
          <w:b/>
        </w:rPr>
        <w:t xml:space="preserve"> </w:t>
      </w:r>
      <w:r w:rsidR="008D71B4">
        <w:t xml:space="preserve">levantada en fecha 15 quince de julio del año </w:t>
      </w:r>
      <w:r w:rsidR="008D71B4" w:rsidRPr="00E1257C">
        <w:t>del año 201</w:t>
      </w:r>
      <w:r w:rsidR="008D71B4">
        <w:t>8 dos mil dieciocho</w:t>
      </w:r>
      <w:r w:rsidR="00A01625">
        <w:t xml:space="preserve">, emitida por </w:t>
      </w:r>
      <w:r w:rsidR="0008711C">
        <w:t>e</w:t>
      </w:r>
      <w:r>
        <w:t xml:space="preserve">l </w:t>
      </w:r>
      <w:r w:rsidR="00E96B06">
        <w:t>agente de tránsito municipal</w:t>
      </w:r>
      <w:r>
        <w:t>. ----------------</w:t>
      </w:r>
      <w:r w:rsidR="006E6821">
        <w:t>---</w:t>
      </w:r>
      <w:r w:rsidR="00DE5632">
        <w:t>-------------</w:t>
      </w:r>
      <w:r w:rsidR="006E6821">
        <w:t>---------</w:t>
      </w:r>
      <w:r w:rsidR="008D71B4">
        <w:t>-------------</w:t>
      </w:r>
      <w:r w:rsidR="006E6821">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21987668"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CC368A7" w14:textId="6175DC08" w:rsidR="00DE5632" w:rsidRDefault="00E1257C" w:rsidP="006E6821">
      <w:pPr>
        <w:pStyle w:val="SENTENCIAS"/>
      </w:pPr>
      <w:r w:rsidRPr="00E1257C">
        <w:rPr>
          <w:b/>
          <w:lang w:val="es-MX"/>
        </w:rPr>
        <w:t xml:space="preserve">SÉPTIMO. </w:t>
      </w:r>
      <w:r w:rsidR="006E6821">
        <w:t>En su escr</w:t>
      </w:r>
      <w:r w:rsidR="007A32B6">
        <w:t>ito de demanda el actor solicita le sea devuelta la cantidad pagada con motivo del acta impugnada. ---</w:t>
      </w:r>
      <w:r w:rsidR="00DE5632">
        <w:t>--------</w:t>
      </w:r>
      <w:r w:rsidR="007A32B6">
        <w:t>----------------------------</w:t>
      </w:r>
    </w:p>
    <w:p w14:paraId="3D6E2D64" w14:textId="77777777" w:rsidR="00DE5632" w:rsidRDefault="00DE5632" w:rsidP="006E6821">
      <w:pPr>
        <w:pStyle w:val="SENTENCIAS"/>
      </w:pPr>
    </w:p>
    <w:p w14:paraId="3F059C9F" w14:textId="5F20606B" w:rsidR="006E6821" w:rsidRPr="00D6760D" w:rsidRDefault="007A32B6" w:rsidP="006E6821">
      <w:pPr>
        <w:pStyle w:val="SENTENCIAS"/>
      </w:pPr>
      <w:r>
        <w:t>P</w:t>
      </w:r>
      <w:r w:rsidR="006E6821">
        <w:t xml:space="preserve">retensión que resulta procedente al haberse declarado nula el acta de mérito, </w:t>
      </w:r>
      <w:r>
        <w:t xml:space="preserve">así como acreditar el pago realizado por dicha acta, según consta en el recibo número AA7876349 (Letra A A siete ocho siete seis tres cuatro nueve), de fecha 20 veinte de julio del año 2018 dos mil dieciocho, </w:t>
      </w:r>
      <w:r w:rsidR="00706113">
        <w:t xml:space="preserve">por la cantidad de $261.95 (doscientos sesenta y un pesos 95/100 M/N); </w:t>
      </w:r>
      <w:r w:rsidR="006E6821" w:rsidRPr="00D6760D">
        <w:t xml:space="preserve">por lo que con fundamento en el artículo 300, fracción V, del invocado Código de Procedimiento y Justicia Administrativa; se reconoce el derecho que tiene el justiciable a la devolución </w:t>
      </w:r>
      <w:r w:rsidR="006E6821">
        <w:t>de dich</w:t>
      </w:r>
      <w:r>
        <w:t>a cantidad</w:t>
      </w:r>
      <w:r w:rsidR="006E6821" w:rsidRPr="00D6760D">
        <w:t>.</w:t>
      </w:r>
      <w:r w:rsidR="006E6821">
        <w:t xml:space="preserve"> </w:t>
      </w:r>
      <w:r w:rsidR="006E6821" w:rsidRPr="00D6760D">
        <w:t>-</w:t>
      </w:r>
      <w:r>
        <w:t>-----------------</w:t>
      </w:r>
      <w:r w:rsidR="00F75874">
        <w:t>-------------------------------------</w:t>
      </w:r>
      <w:r>
        <w:t>-------------</w:t>
      </w:r>
      <w:r w:rsidR="006E6821">
        <w:t>-</w:t>
      </w:r>
      <w:r w:rsidR="00720126">
        <w:t>---</w:t>
      </w:r>
      <w:r w:rsidR="00A936D2">
        <w:t>----</w:t>
      </w:r>
      <w:r w:rsidR="00DE5632">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6EE631E3"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F75874">
        <w:t xml:space="preserve">cantidad pagada, </w:t>
      </w:r>
      <w:r w:rsidR="001660B6">
        <w:t>con motivo del</w:t>
      </w:r>
      <w:r w:rsidRPr="00C16795">
        <w:t xml:space="preserve"> acta de infracción impugnada</w:t>
      </w:r>
      <w:r>
        <w:t xml:space="preserve">. </w:t>
      </w:r>
      <w:r w:rsidR="001660B6">
        <w:t>--------------------------</w:t>
      </w:r>
      <w:r w:rsidR="00302E27">
        <w:t>---------------</w:t>
      </w:r>
      <w:r w:rsidR="001660B6">
        <w:t>-------------------------------------------------</w:t>
      </w:r>
    </w:p>
    <w:p w14:paraId="23ED75E2" w14:textId="501CBAD3" w:rsidR="006E6821" w:rsidRDefault="006E6821" w:rsidP="006E6821">
      <w:pPr>
        <w:pStyle w:val="SENTENCIAS"/>
        <w:rPr>
          <w:rFonts w:ascii="Calibri" w:hAnsi="Calibri"/>
          <w:color w:val="767171" w:themeColor="background2" w:themeShade="80"/>
          <w:sz w:val="26"/>
          <w:szCs w:val="26"/>
        </w:rPr>
      </w:pPr>
    </w:p>
    <w:p w14:paraId="5B31221C" w14:textId="77777777" w:rsidR="00890EF2" w:rsidRPr="007D0C4C" w:rsidRDefault="00890EF2" w:rsidP="00890EF2">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06F667BD" w14:textId="77777777" w:rsidR="00890EF2" w:rsidRDefault="00890EF2" w:rsidP="00890EF2">
      <w:pPr>
        <w:pStyle w:val="SENTENCIAS"/>
        <w:rPr>
          <w:rFonts w:cs="Calibri"/>
          <w:b/>
          <w:i/>
        </w:rPr>
      </w:pPr>
    </w:p>
    <w:p w14:paraId="35F66FCA" w14:textId="77777777" w:rsidR="00890EF2" w:rsidRPr="005D6472" w:rsidRDefault="00890EF2" w:rsidP="00890EF2">
      <w:pPr>
        <w:pStyle w:val="TESISYJURIS"/>
        <w:rPr>
          <w:sz w:val="22"/>
        </w:rPr>
      </w:pPr>
      <w:r w:rsidRPr="005D6472">
        <w:rPr>
          <w:b/>
          <w:sz w:val="22"/>
        </w:rPr>
        <w:t>DEVOLUCIÓN DEL PAGO DE LO INDEBIDO. CORRESPONDE A LA AUTORIDAD DE LA QUE EMANÓ EL ACTO ANULADO, REALIZAR LAS GESTIONES PARA.</w:t>
      </w:r>
      <w:r w:rsidRPr="005D647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1FED95E9" w14:textId="77777777" w:rsidR="00F75874" w:rsidRDefault="00F75874" w:rsidP="00E1257C">
      <w:pPr>
        <w:spacing w:line="360" w:lineRule="auto"/>
        <w:ind w:firstLine="709"/>
        <w:jc w:val="both"/>
        <w:rPr>
          <w:rFonts w:ascii="Century" w:hAnsi="Century"/>
          <w:lang w:val="es-MX"/>
        </w:rPr>
      </w:pPr>
    </w:p>
    <w:p w14:paraId="7C6A7453" w14:textId="023E025F"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488D626F" w14:textId="33DF0FC4" w:rsidR="001660B6" w:rsidRDefault="001660B6" w:rsidP="00E1257C">
      <w:pPr>
        <w:spacing w:line="360" w:lineRule="auto"/>
        <w:ind w:firstLine="709"/>
        <w:jc w:val="both"/>
        <w:rPr>
          <w:rFonts w:ascii="Century" w:hAnsi="Century"/>
          <w:lang w:val="es-MX"/>
        </w:rPr>
      </w:pPr>
    </w:p>
    <w:p w14:paraId="0F6C8E4D" w14:textId="77777777" w:rsidR="004F1536" w:rsidRDefault="004F1536"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38631C8E" w:rsidR="00E1257C" w:rsidRPr="00E1257C" w:rsidRDefault="00E1257C" w:rsidP="00890EF2">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890EF2">
        <w:rPr>
          <w:b/>
        </w:rPr>
        <w:t>T 5850980 (Letra T cinco ocho cinco cero nueve ocho cero),</w:t>
      </w:r>
      <w:r w:rsidR="00890EF2" w:rsidRPr="00E1257C">
        <w:rPr>
          <w:b/>
        </w:rPr>
        <w:t xml:space="preserve"> </w:t>
      </w:r>
      <w:r w:rsidR="00890EF2">
        <w:t xml:space="preserve">levantada en fecha 15 quince de julio del año </w:t>
      </w:r>
      <w:r w:rsidR="00890EF2" w:rsidRPr="00E1257C">
        <w:t>del año 201</w:t>
      </w:r>
      <w:r w:rsidR="00890EF2">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3C674D52"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F75874">
        <w:rPr>
          <w:rFonts w:ascii="Century" w:hAnsi="Century" w:cs="Calibri"/>
        </w:rPr>
        <w:t xml:space="preserve"> la cantidad pagada por el impetrante</w:t>
      </w:r>
      <w:r w:rsidR="00720126" w:rsidRPr="007D0C4C">
        <w:rPr>
          <w:rFonts w:ascii="Century" w:hAnsi="Century" w:cs="Calibri"/>
        </w:rPr>
        <w:t xml:space="preserve">; de conformidad con lo </w:t>
      </w:r>
      <w:r w:rsidR="00720126">
        <w:rPr>
          <w:rFonts w:ascii="Century" w:hAnsi="Century" w:cs="Calibri"/>
        </w:rPr>
        <w:t xml:space="preserve">establecido en el Considerando </w:t>
      </w:r>
      <w:r w:rsidR="00890EF2">
        <w:rPr>
          <w:rFonts w:ascii="Century" w:hAnsi="Century" w:cs="Calibri"/>
        </w:rPr>
        <w:t xml:space="preserve">Séptimo </w:t>
      </w:r>
      <w:r w:rsidR="00720126" w:rsidRPr="007D0C4C">
        <w:rPr>
          <w:rFonts w:ascii="Century" w:hAnsi="Century" w:cs="Calibri"/>
        </w:rPr>
        <w:t>de esta resolución.</w:t>
      </w:r>
      <w:r w:rsidR="00DE5632">
        <w:rPr>
          <w:rFonts w:ascii="Century" w:hAnsi="Century" w:cs="Calibri"/>
        </w:rPr>
        <w:t xml:space="preserve"> -------------------</w:t>
      </w:r>
      <w:r w:rsidR="00890EF2">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0611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1FA29" w14:textId="77777777" w:rsidR="00491DB0" w:rsidRDefault="00491DB0">
      <w:r>
        <w:separator/>
      </w:r>
    </w:p>
  </w:endnote>
  <w:endnote w:type="continuationSeparator" w:id="0">
    <w:p w14:paraId="2D2C2C7E" w14:textId="77777777" w:rsidR="00491DB0" w:rsidRDefault="00491DB0">
      <w:r>
        <w:continuationSeparator/>
      </w:r>
    </w:p>
  </w:endnote>
  <w:endnote w:type="continuationNotice" w:id="1">
    <w:p w14:paraId="0FCC3F6C" w14:textId="77777777" w:rsidR="00491DB0" w:rsidRDefault="00491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7F7C4D5"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91DB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91DB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ACF4F" w14:textId="77777777" w:rsidR="00491DB0" w:rsidRDefault="00491DB0">
      <w:r>
        <w:separator/>
      </w:r>
    </w:p>
  </w:footnote>
  <w:footnote w:type="continuationSeparator" w:id="0">
    <w:p w14:paraId="4BB652FF" w14:textId="77777777" w:rsidR="00491DB0" w:rsidRDefault="00491DB0">
      <w:r>
        <w:continuationSeparator/>
      </w:r>
    </w:p>
  </w:footnote>
  <w:footnote w:type="continuationNotice" w:id="1">
    <w:p w14:paraId="4E123118" w14:textId="77777777" w:rsidR="00491DB0" w:rsidRDefault="00491DB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F668651" w:rsidR="002B2F1A" w:rsidRDefault="00473EA2" w:rsidP="007F7AC8">
    <w:pPr>
      <w:pStyle w:val="Encabezado"/>
      <w:jc w:val="right"/>
    </w:pPr>
    <w:r>
      <w:rPr>
        <w:color w:val="7F7F7F" w:themeColor="text1" w:themeTint="80"/>
      </w:rPr>
      <w:t>Expediente Número 11</w:t>
    </w:r>
    <w:r w:rsidR="005C493A">
      <w:rPr>
        <w:color w:val="7F7F7F" w:themeColor="text1" w:themeTint="80"/>
      </w:rPr>
      <w:t>58</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1E6373A8"/>
    <w:multiLevelType w:val="hybridMultilevel"/>
    <w:tmpl w:val="F7A28798"/>
    <w:lvl w:ilvl="0" w:tplc="D7EC04C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B519B4"/>
    <w:multiLevelType w:val="hybridMultilevel"/>
    <w:tmpl w:val="3CC262BE"/>
    <w:lvl w:ilvl="0" w:tplc="20EA1E6A">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7"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1"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5"/>
  </w:num>
  <w:num w:numId="3">
    <w:abstractNumId w:val="22"/>
  </w:num>
  <w:num w:numId="4">
    <w:abstractNumId w:val="8"/>
  </w:num>
  <w:num w:numId="5">
    <w:abstractNumId w:val="0"/>
  </w:num>
  <w:num w:numId="6">
    <w:abstractNumId w:val="2"/>
  </w:num>
  <w:num w:numId="7">
    <w:abstractNumId w:val="17"/>
  </w:num>
  <w:num w:numId="8">
    <w:abstractNumId w:val="36"/>
  </w:num>
  <w:num w:numId="9">
    <w:abstractNumId w:val="39"/>
  </w:num>
  <w:num w:numId="10">
    <w:abstractNumId w:val="21"/>
  </w:num>
  <w:num w:numId="11">
    <w:abstractNumId w:val="5"/>
  </w:num>
  <w:num w:numId="12">
    <w:abstractNumId w:val="32"/>
  </w:num>
  <w:num w:numId="13">
    <w:abstractNumId w:val="6"/>
  </w:num>
  <w:num w:numId="14">
    <w:abstractNumId w:val="28"/>
  </w:num>
  <w:num w:numId="15">
    <w:abstractNumId w:val="27"/>
  </w:num>
  <w:num w:numId="16">
    <w:abstractNumId w:val="18"/>
  </w:num>
  <w:num w:numId="17">
    <w:abstractNumId w:val="14"/>
  </w:num>
  <w:num w:numId="18">
    <w:abstractNumId w:val="13"/>
  </w:num>
  <w:num w:numId="19">
    <w:abstractNumId w:val="16"/>
  </w:num>
  <w:num w:numId="20">
    <w:abstractNumId w:val="24"/>
  </w:num>
  <w:num w:numId="21">
    <w:abstractNumId w:val="31"/>
  </w:num>
  <w:num w:numId="22">
    <w:abstractNumId w:val="25"/>
  </w:num>
  <w:num w:numId="23">
    <w:abstractNumId w:val="37"/>
  </w:num>
  <w:num w:numId="24">
    <w:abstractNumId w:val="1"/>
  </w:num>
  <w:num w:numId="25">
    <w:abstractNumId w:val="23"/>
  </w:num>
  <w:num w:numId="26">
    <w:abstractNumId w:val="34"/>
  </w:num>
  <w:num w:numId="27">
    <w:abstractNumId w:val="38"/>
  </w:num>
  <w:num w:numId="28">
    <w:abstractNumId w:val="40"/>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1"/>
  </w:num>
  <w:num w:numId="33">
    <w:abstractNumId w:val="11"/>
  </w:num>
  <w:num w:numId="34">
    <w:abstractNumId w:val="20"/>
  </w:num>
  <w:num w:numId="35">
    <w:abstractNumId w:val="9"/>
  </w:num>
  <w:num w:numId="36">
    <w:abstractNumId w:val="3"/>
  </w:num>
  <w:num w:numId="37">
    <w:abstractNumId w:val="33"/>
  </w:num>
  <w:num w:numId="38">
    <w:abstractNumId w:val="30"/>
  </w:num>
  <w:num w:numId="39">
    <w:abstractNumId w:val="7"/>
  </w:num>
  <w:num w:numId="40">
    <w:abstractNumId w:val="15"/>
  </w:num>
  <w:num w:numId="41">
    <w:abstractNumId w:val="1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689"/>
    <w:rsid w:val="00010FE3"/>
    <w:rsid w:val="00015151"/>
    <w:rsid w:val="0001556B"/>
    <w:rsid w:val="00015604"/>
    <w:rsid w:val="00017169"/>
    <w:rsid w:val="00025321"/>
    <w:rsid w:val="0002764D"/>
    <w:rsid w:val="0003096C"/>
    <w:rsid w:val="00030FD2"/>
    <w:rsid w:val="000323E5"/>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3B7C"/>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021C"/>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324FB"/>
    <w:rsid w:val="002405CE"/>
    <w:rsid w:val="00240D3C"/>
    <w:rsid w:val="002411A0"/>
    <w:rsid w:val="002428D3"/>
    <w:rsid w:val="002431E4"/>
    <w:rsid w:val="00245ADD"/>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238F"/>
    <w:rsid w:val="002D4B48"/>
    <w:rsid w:val="002D598B"/>
    <w:rsid w:val="002D5FFE"/>
    <w:rsid w:val="002E105E"/>
    <w:rsid w:val="002E14D4"/>
    <w:rsid w:val="002E1C7B"/>
    <w:rsid w:val="002E4C45"/>
    <w:rsid w:val="002F2BF4"/>
    <w:rsid w:val="002F4D5A"/>
    <w:rsid w:val="002F5B78"/>
    <w:rsid w:val="002F7FFB"/>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B6EA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1DB0"/>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31EC"/>
    <w:rsid w:val="00583370"/>
    <w:rsid w:val="005856C8"/>
    <w:rsid w:val="00586965"/>
    <w:rsid w:val="0059075C"/>
    <w:rsid w:val="00593667"/>
    <w:rsid w:val="005942D2"/>
    <w:rsid w:val="005A0ABA"/>
    <w:rsid w:val="005A5A08"/>
    <w:rsid w:val="005A60A9"/>
    <w:rsid w:val="005B08FF"/>
    <w:rsid w:val="005B1001"/>
    <w:rsid w:val="005B2E74"/>
    <w:rsid w:val="005B3ADB"/>
    <w:rsid w:val="005B3D28"/>
    <w:rsid w:val="005B6CC1"/>
    <w:rsid w:val="005B7512"/>
    <w:rsid w:val="005B76F1"/>
    <w:rsid w:val="005C0E4C"/>
    <w:rsid w:val="005C493A"/>
    <w:rsid w:val="005C5A39"/>
    <w:rsid w:val="005C6597"/>
    <w:rsid w:val="005C7F15"/>
    <w:rsid w:val="005D48BA"/>
    <w:rsid w:val="005D4DE5"/>
    <w:rsid w:val="005D53EB"/>
    <w:rsid w:val="005E2916"/>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113"/>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36E7"/>
    <w:rsid w:val="00784EE2"/>
    <w:rsid w:val="0078749A"/>
    <w:rsid w:val="00794A43"/>
    <w:rsid w:val="00794FD9"/>
    <w:rsid w:val="007A25CA"/>
    <w:rsid w:val="007A26DE"/>
    <w:rsid w:val="007A32B6"/>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0EF2"/>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D71B4"/>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54D59"/>
    <w:rsid w:val="00960D83"/>
    <w:rsid w:val="00964764"/>
    <w:rsid w:val="00964A62"/>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2276"/>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5FFB"/>
    <w:rsid w:val="00D67159"/>
    <w:rsid w:val="00D674A0"/>
    <w:rsid w:val="00D6760D"/>
    <w:rsid w:val="00D73C7F"/>
    <w:rsid w:val="00D76208"/>
    <w:rsid w:val="00D768C2"/>
    <w:rsid w:val="00D807AE"/>
    <w:rsid w:val="00D80ED9"/>
    <w:rsid w:val="00D822E5"/>
    <w:rsid w:val="00D85058"/>
    <w:rsid w:val="00D85B75"/>
    <w:rsid w:val="00D85BAE"/>
    <w:rsid w:val="00D862FE"/>
    <w:rsid w:val="00D90A3A"/>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632"/>
    <w:rsid w:val="00DE5A62"/>
    <w:rsid w:val="00DE7365"/>
    <w:rsid w:val="00DF133F"/>
    <w:rsid w:val="00E05719"/>
    <w:rsid w:val="00E07749"/>
    <w:rsid w:val="00E1223E"/>
    <w:rsid w:val="00E1257C"/>
    <w:rsid w:val="00E24E49"/>
    <w:rsid w:val="00E40785"/>
    <w:rsid w:val="00E41080"/>
    <w:rsid w:val="00E41C6B"/>
    <w:rsid w:val="00E41D58"/>
    <w:rsid w:val="00E438C0"/>
    <w:rsid w:val="00E43902"/>
    <w:rsid w:val="00E43A91"/>
    <w:rsid w:val="00E54092"/>
    <w:rsid w:val="00E55E07"/>
    <w:rsid w:val="00E57ED5"/>
    <w:rsid w:val="00E646A2"/>
    <w:rsid w:val="00E65687"/>
    <w:rsid w:val="00E65DEE"/>
    <w:rsid w:val="00E65E34"/>
    <w:rsid w:val="00E6685B"/>
    <w:rsid w:val="00E708B8"/>
    <w:rsid w:val="00E70ACB"/>
    <w:rsid w:val="00E71921"/>
    <w:rsid w:val="00E74F99"/>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5874"/>
    <w:rsid w:val="00F76180"/>
    <w:rsid w:val="00F80C72"/>
    <w:rsid w:val="00F84318"/>
    <w:rsid w:val="00F85EFB"/>
    <w:rsid w:val="00F87A64"/>
    <w:rsid w:val="00F91B42"/>
    <w:rsid w:val="00F92C67"/>
    <w:rsid w:val="00F95620"/>
    <w:rsid w:val="00F9623C"/>
    <w:rsid w:val="00F97379"/>
    <w:rsid w:val="00FA3F5D"/>
    <w:rsid w:val="00FA4287"/>
    <w:rsid w:val="00FA509C"/>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DDE8-CECC-4E8F-B7D3-4E50FA5C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3386</Words>
  <Characters>18624</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2018-10-25T18:48:00Z</cp:lastPrinted>
  <dcterms:created xsi:type="dcterms:W3CDTF">2019-01-31T19:28:00Z</dcterms:created>
  <dcterms:modified xsi:type="dcterms:W3CDTF">2019-01-31T19:28:00Z</dcterms:modified>
</cp:coreProperties>
</file>